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E8669" w14:textId="5F43F3CD" w:rsidR="00695ACD" w:rsidRDefault="00917265">
      <w:pPr>
        <w:spacing w:after="240"/>
        <w:jc w:val="center"/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</w:pPr>
      <w:r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华东师范</w:t>
      </w:r>
      <w:r w:rsidR="00C6153B"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大学</w:t>
      </w:r>
      <w:r w:rsidR="005D5C1C">
        <w:rPr>
          <w:rFonts w:ascii="Calibri" w:eastAsia="黑体" w:hAnsi="Calibri" w:cs="Calibri"/>
          <w:b/>
          <w:bCs/>
          <w:sz w:val="28"/>
          <w:szCs w:val="28"/>
          <w:lang w:eastAsia="zh-CN"/>
        </w:rPr>
        <w:t>Ll</w:t>
      </w:r>
      <w:r w:rsidR="005D5C1C"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-</w:t>
      </w:r>
      <w:r w:rsidR="00C6153B"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COR</w:t>
      </w:r>
      <w:r w:rsidR="00A74E32">
        <w:rPr>
          <w:rFonts w:ascii="Calibri" w:eastAsia="黑体" w:hAnsi="Calibri" w:cs="Calibri"/>
          <w:b/>
          <w:bCs/>
          <w:sz w:val="28"/>
          <w:szCs w:val="28"/>
          <w:lang w:eastAsia="zh-CN"/>
        </w:rPr>
        <w:t>光合</w:t>
      </w:r>
      <w:r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、</w:t>
      </w:r>
      <w:r w:rsidR="005D5C1C"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土壤碳通量</w:t>
      </w:r>
      <w:r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与涡度</w:t>
      </w:r>
      <w:r w:rsidR="00A74E32">
        <w:rPr>
          <w:rFonts w:ascii="Calibri" w:eastAsia="黑体" w:hAnsi="Calibri" w:cs="Calibri"/>
          <w:b/>
          <w:bCs/>
          <w:sz w:val="28"/>
          <w:szCs w:val="28"/>
          <w:lang w:eastAsia="zh-CN"/>
        </w:rPr>
        <w:t>系统培训</w:t>
      </w:r>
      <w:r w:rsidR="00C93A9E">
        <w:rPr>
          <w:rFonts w:ascii="Calibri" w:eastAsia="黑体" w:hAnsi="Calibri" w:cs="Calibri" w:hint="eastAsia"/>
          <w:b/>
          <w:bCs/>
          <w:sz w:val="28"/>
          <w:szCs w:val="28"/>
          <w:lang w:eastAsia="zh-CN"/>
        </w:rPr>
        <w:t>班</w:t>
      </w:r>
    </w:p>
    <w:p w14:paraId="4D375EA8" w14:textId="77777777" w:rsidR="00695ACD" w:rsidRDefault="00000000">
      <w:pPr>
        <w:spacing w:after="240"/>
        <w:jc w:val="center"/>
        <w:rPr>
          <w:rFonts w:ascii="Calibri" w:eastAsia="黑体" w:hAnsi="Calibri" w:cs="Calibri"/>
          <w:b/>
          <w:bCs/>
          <w:sz w:val="28"/>
          <w:szCs w:val="28"/>
          <w:lang w:eastAsia="zh-CN"/>
        </w:rPr>
      </w:pPr>
      <w:r>
        <w:rPr>
          <w:rFonts w:ascii="Calibri" w:eastAsia="黑体" w:hAnsi="Calibri" w:cs="Calibri"/>
          <w:b/>
          <w:bCs/>
          <w:sz w:val="28"/>
          <w:szCs w:val="28"/>
          <w:lang w:eastAsia="zh-CN"/>
        </w:rPr>
        <w:t>日程安排</w:t>
      </w:r>
    </w:p>
    <w:p w14:paraId="60373E2D" w14:textId="3FB0DA4B" w:rsidR="00695ACD" w:rsidRPr="00D338C2" w:rsidRDefault="00000000" w:rsidP="00066C1C">
      <w:pPr>
        <w:spacing w:after="240" w:line="312" w:lineRule="auto"/>
        <w:rPr>
          <w:rFonts w:ascii="Calibri" w:eastAsia="黑体" w:hAnsi="Calibri" w:cs="Calibri"/>
        </w:rPr>
      </w:pPr>
      <w:r w:rsidRPr="00D338C2">
        <w:rPr>
          <w:rFonts w:ascii="Calibri" w:eastAsia="黑体" w:hAnsi="Calibri" w:cs="Calibri" w:hint="eastAsia"/>
          <w:lang w:eastAsia="zh-CN"/>
        </w:rPr>
        <w:t>2026-0</w:t>
      </w:r>
      <w:r w:rsidR="00917265">
        <w:rPr>
          <w:rFonts w:ascii="Calibri" w:eastAsia="黑体" w:hAnsi="Calibri" w:cs="Calibri" w:hint="eastAsia"/>
          <w:lang w:eastAsia="zh-CN"/>
        </w:rPr>
        <w:t>6</w:t>
      </w:r>
      <w:r w:rsidRPr="00D338C2">
        <w:rPr>
          <w:rFonts w:ascii="Calibri" w:eastAsia="黑体" w:hAnsi="Calibri" w:cs="Calibri" w:hint="eastAsia"/>
          <w:lang w:eastAsia="zh-CN"/>
        </w:rPr>
        <w:t>-</w:t>
      </w:r>
      <w:r w:rsidR="00917265">
        <w:rPr>
          <w:rFonts w:ascii="Calibri" w:eastAsia="黑体" w:hAnsi="Calibri" w:cs="Calibri" w:hint="eastAsia"/>
          <w:lang w:eastAsia="zh-CN"/>
        </w:rPr>
        <w:t>09</w:t>
      </w:r>
      <w:r w:rsidRPr="00D338C2">
        <w:rPr>
          <w:rFonts w:ascii="Calibri" w:eastAsia="黑体" w:hAnsi="Calibri" w:cs="Calibri"/>
          <w:lang w:eastAsia="zh-CN"/>
        </w:rPr>
        <w:t>：</w:t>
      </w:r>
    </w:p>
    <w:p w14:paraId="42593ACF" w14:textId="16B82EF6" w:rsidR="00695ACD" w:rsidRPr="00D338C2" w:rsidRDefault="00000000" w:rsidP="00066C1C">
      <w:pPr>
        <w:spacing w:line="312" w:lineRule="auto"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/>
          <w:lang w:eastAsia="zh-CN"/>
        </w:rPr>
        <w:t>上午</w:t>
      </w:r>
      <w:r w:rsidRPr="00D338C2">
        <w:rPr>
          <w:rFonts w:ascii="Calibri" w:eastAsia="黑体" w:hAnsi="Calibri" w:cs="Calibri" w:hint="eastAsia"/>
          <w:lang w:eastAsia="zh-CN"/>
        </w:rPr>
        <w:t>9:00-12:00</w:t>
      </w:r>
      <w:r w:rsidR="008572FF">
        <w:rPr>
          <w:rFonts w:ascii="Calibri" w:eastAsia="黑体" w:hAnsi="Calibri" w:cs="Calibri" w:hint="eastAsia"/>
          <w:lang w:eastAsia="zh-CN"/>
        </w:rPr>
        <w:t xml:space="preserve"> </w:t>
      </w:r>
      <w:r w:rsidR="00D85CA3">
        <w:rPr>
          <w:rFonts w:ascii="Calibri" w:eastAsia="黑体" w:hAnsi="Calibri" w:cs="Calibri" w:hint="eastAsia"/>
          <w:lang w:eastAsia="zh-CN"/>
        </w:rPr>
        <w:t>LI-COR</w:t>
      </w:r>
      <w:r w:rsidR="00D85CA3">
        <w:rPr>
          <w:rFonts w:ascii="Calibri" w:eastAsia="黑体" w:hAnsi="Calibri" w:cs="Calibri" w:hint="eastAsia"/>
          <w:lang w:eastAsia="zh-CN"/>
        </w:rPr>
        <w:t>光</w:t>
      </w:r>
      <w:proofErr w:type="gramStart"/>
      <w:r w:rsidR="00D85CA3">
        <w:rPr>
          <w:rFonts w:ascii="Calibri" w:eastAsia="黑体" w:hAnsi="Calibri" w:cs="Calibri" w:hint="eastAsia"/>
          <w:lang w:eastAsia="zh-CN"/>
        </w:rPr>
        <w:t>合</w:t>
      </w:r>
      <w:r w:rsidR="00066C1C">
        <w:rPr>
          <w:rFonts w:ascii="Calibri" w:eastAsia="黑体" w:hAnsi="Calibri" w:cs="Calibri" w:hint="eastAsia"/>
          <w:lang w:eastAsia="zh-CN"/>
        </w:rPr>
        <w:t>系统</w:t>
      </w:r>
      <w:proofErr w:type="gramEnd"/>
      <w:r w:rsidR="00D85CA3">
        <w:rPr>
          <w:rFonts w:ascii="Calibri" w:eastAsia="黑体" w:hAnsi="Calibri" w:cs="Calibri" w:hint="eastAsia"/>
          <w:lang w:eastAsia="zh-CN"/>
        </w:rPr>
        <w:t>LI-6800</w:t>
      </w:r>
      <w:r w:rsidR="00D85CA3">
        <w:rPr>
          <w:rFonts w:ascii="Calibri" w:eastAsia="黑体" w:hAnsi="Calibri" w:cs="Calibri" w:hint="eastAsia"/>
          <w:lang w:eastAsia="zh-CN"/>
        </w:rPr>
        <w:t>培训</w:t>
      </w:r>
    </w:p>
    <w:p w14:paraId="10847E46" w14:textId="77777777" w:rsidR="00917265" w:rsidRPr="00D338C2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 w:hint="eastAsia"/>
          <w:lang w:eastAsia="zh-CN"/>
        </w:rPr>
        <w:t>LI-COR</w:t>
      </w:r>
      <w:r w:rsidRPr="00D338C2">
        <w:rPr>
          <w:rFonts w:ascii="Calibri" w:eastAsia="黑体" w:hAnsi="Calibri" w:cs="Calibri" w:hint="eastAsia"/>
          <w:lang w:eastAsia="zh-CN"/>
        </w:rPr>
        <w:t>产品简介</w:t>
      </w:r>
    </w:p>
    <w:p w14:paraId="726513F7" w14:textId="77777777" w:rsid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简述光合作用与</w:t>
      </w:r>
      <w:r>
        <w:rPr>
          <w:rFonts w:ascii="Calibri" w:eastAsia="黑体" w:hAnsi="Calibri" w:cs="Calibri" w:hint="eastAsia"/>
          <w:lang w:eastAsia="zh-CN"/>
        </w:rPr>
        <w:t>LI-6800</w:t>
      </w:r>
      <w:r>
        <w:rPr>
          <w:rFonts w:ascii="Calibri" w:eastAsia="黑体" w:hAnsi="Calibri" w:cs="Calibri" w:hint="eastAsia"/>
          <w:lang w:eastAsia="zh-CN"/>
        </w:rPr>
        <w:t>测量原理与技术优势</w:t>
      </w:r>
    </w:p>
    <w:p w14:paraId="096DD8A7" w14:textId="6676B71A" w:rsidR="00D85CA3" w:rsidRPr="00D338C2" w:rsidRDefault="00D85CA3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/>
          <w:lang w:eastAsia="zh-CN"/>
        </w:rPr>
        <w:t>LI-6800</w:t>
      </w:r>
      <w:r w:rsidRPr="00D338C2">
        <w:rPr>
          <w:rFonts w:ascii="Calibri" w:eastAsia="黑体" w:hAnsi="Calibri" w:cs="Calibri"/>
          <w:lang w:eastAsia="zh-CN"/>
        </w:rPr>
        <w:t>硬件连接与软件界面速</w:t>
      </w:r>
      <w:proofErr w:type="gramStart"/>
      <w:r w:rsidRPr="00D338C2">
        <w:rPr>
          <w:rFonts w:ascii="Calibri" w:eastAsia="黑体" w:hAnsi="Calibri" w:cs="Calibri"/>
          <w:lang w:eastAsia="zh-CN"/>
        </w:rPr>
        <w:t>览</w:t>
      </w:r>
      <w:proofErr w:type="gramEnd"/>
      <w:r>
        <w:rPr>
          <w:rFonts w:ascii="Calibri" w:eastAsia="黑体" w:hAnsi="Calibri" w:cs="Calibri" w:hint="eastAsia"/>
          <w:lang w:eastAsia="zh-CN"/>
        </w:rPr>
        <w:t xml:space="preserve"> &amp;</w:t>
      </w:r>
      <w:r w:rsidRPr="00D338C2">
        <w:rPr>
          <w:rFonts w:ascii="Calibri" w:eastAsia="黑体" w:hAnsi="Calibri" w:cs="Calibri"/>
          <w:lang w:eastAsia="zh-CN"/>
        </w:rPr>
        <w:t>一键自</w:t>
      </w:r>
      <w:proofErr w:type="gramStart"/>
      <w:r w:rsidRPr="00D338C2">
        <w:rPr>
          <w:rFonts w:ascii="Calibri" w:eastAsia="黑体" w:hAnsi="Calibri" w:cs="Calibri"/>
          <w:lang w:eastAsia="zh-CN"/>
        </w:rPr>
        <w:t>检及其</w:t>
      </w:r>
      <w:proofErr w:type="gramEnd"/>
      <w:r w:rsidRPr="00D338C2">
        <w:rPr>
          <w:rFonts w:ascii="Calibri" w:eastAsia="黑体" w:hAnsi="Calibri" w:cs="Calibri"/>
          <w:lang w:eastAsia="zh-CN"/>
        </w:rPr>
        <w:t>自动生成报告信息解读</w:t>
      </w:r>
    </w:p>
    <w:p w14:paraId="2ABBD1C2" w14:textId="77777777" w:rsid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/>
          <w:lang w:eastAsia="zh-CN"/>
        </w:rPr>
        <w:t>LI-6800</w:t>
      </w:r>
      <w:r>
        <w:rPr>
          <w:rFonts w:ascii="Calibri" w:eastAsia="黑体" w:hAnsi="Calibri" w:cs="Calibri" w:hint="eastAsia"/>
          <w:lang w:eastAsia="zh-CN"/>
        </w:rPr>
        <w:t>基础</w:t>
      </w:r>
      <w:r>
        <w:rPr>
          <w:rFonts w:ascii="Calibri" w:eastAsia="黑体" w:hAnsi="Calibri" w:cs="Calibri"/>
          <w:lang w:eastAsia="zh-CN"/>
        </w:rPr>
        <w:t>测量</w:t>
      </w:r>
      <w:r>
        <w:rPr>
          <w:rFonts w:ascii="Calibri" w:eastAsia="黑体" w:hAnsi="Calibri" w:cs="Calibri" w:hint="eastAsia"/>
          <w:lang w:eastAsia="zh-CN"/>
        </w:rPr>
        <w:t>的完整操作流程</w:t>
      </w:r>
      <w:r>
        <w:rPr>
          <w:rFonts w:ascii="Calibri" w:eastAsia="黑体" w:hAnsi="Calibri" w:cs="Calibri"/>
          <w:lang w:eastAsia="zh-CN"/>
        </w:rPr>
        <w:t>演示（</w:t>
      </w:r>
      <w:r>
        <w:rPr>
          <w:rFonts w:ascii="Calibri" w:eastAsia="黑体" w:hAnsi="Calibri" w:cs="Calibri" w:hint="eastAsia"/>
          <w:lang w:eastAsia="zh-CN"/>
        </w:rPr>
        <w:t>仪器</w:t>
      </w:r>
      <w:r>
        <w:rPr>
          <w:rFonts w:ascii="Calibri" w:eastAsia="黑体" w:hAnsi="Calibri" w:cs="Calibri"/>
          <w:lang w:eastAsia="zh-CN"/>
        </w:rPr>
        <w:t>现场操作）</w:t>
      </w:r>
    </w:p>
    <w:p w14:paraId="026AD007" w14:textId="77777777" w:rsid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光</w:t>
      </w:r>
      <w:r>
        <w:rPr>
          <w:rFonts w:ascii="Calibri" w:eastAsia="黑体" w:hAnsi="Calibri" w:cs="Calibri" w:hint="eastAsia"/>
          <w:lang w:eastAsia="zh-CN"/>
        </w:rPr>
        <w:t>-</w:t>
      </w:r>
      <w:r>
        <w:rPr>
          <w:rFonts w:ascii="Calibri" w:eastAsia="黑体" w:hAnsi="Calibri" w:cs="Calibri" w:hint="eastAsia"/>
          <w:lang w:eastAsia="zh-CN"/>
        </w:rPr>
        <w:t>光合响应曲线</w:t>
      </w:r>
      <w:r w:rsidRPr="00917265">
        <w:rPr>
          <w:rFonts w:ascii="Calibri" w:eastAsia="黑体" w:hAnsi="Calibri" w:cs="Calibri" w:hint="eastAsia"/>
          <w:i/>
          <w:iCs/>
          <w:lang w:eastAsia="zh-CN"/>
        </w:rPr>
        <w:t>AQ</w:t>
      </w:r>
      <w:r>
        <w:rPr>
          <w:rFonts w:ascii="Calibri" w:eastAsia="黑体" w:hAnsi="Calibri" w:cs="Calibri" w:hint="eastAsia"/>
          <w:lang w:eastAsia="zh-CN"/>
        </w:rPr>
        <w:t xml:space="preserve"> Curve &amp; </w:t>
      </w:r>
      <w:r>
        <w:rPr>
          <w:rFonts w:ascii="Calibri" w:eastAsia="黑体" w:hAnsi="Calibri" w:cs="Calibri" w:hint="eastAsia"/>
          <w:lang w:eastAsia="zh-CN"/>
        </w:rPr>
        <w:t>演示</w:t>
      </w:r>
      <w:r>
        <w:rPr>
          <w:rFonts w:ascii="Calibri" w:eastAsia="黑体" w:hAnsi="Calibri" w:cs="Calibri" w:hint="eastAsia"/>
          <w:lang w:eastAsia="zh-CN"/>
        </w:rPr>
        <w:t>LI-6800</w:t>
      </w:r>
      <w:r>
        <w:rPr>
          <w:rFonts w:ascii="Calibri" w:eastAsia="黑体" w:hAnsi="Calibri" w:cs="Calibri" w:hint="eastAsia"/>
          <w:lang w:eastAsia="zh-CN"/>
        </w:rPr>
        <w:t>获取</w:t>
      </w:r>
      <w:r w:rsidRPr="00917265">
        <w:rPr>
          <w:rFonts w:ascii="Calibri" w:eastAsia="黑体" w:hAnsi="Calibri" w:cs="Calibri" w:hint="eastAsia"/>
          <w:i/>
          <w:iCs/>
          <w:lang w:eastAsia="zh-CN"/>
        </w:rPr>
        <w:t>AQ</w:t>
      </w:r>
      <w:r>
        <w:rPr>
          <w:rFonts w:ascii="Calibri" w:eastAsia="黑体" w:hAnsi="Calibri" w:cs="Calibri" w:hint="eastAsia"/>
          <w:lang w:eastAsia="zh-CN"/>
        </w:rPr>
        <w:t xml:space="preserve"> Curve</w:t>
      </w:r>
      <w:r>
        <w:rPr>
          <w:rFonts w:ascii="Calibri" w:eastAsia="黑体" w:hAnsi="Calibri" w:cs="Calibri" w:hint="eastAsia"/>
          <w:lang w:eastAsia="zh-CN"/>
        </w:rPr>
        <w:t>（仪器现场操作）</w:t>
      </w:r>
    </w:p>
    <w:p w14:paraId="67866797" w14:textId="79040AF1" w:rsidR="00695ACD" w:rsidRPr="00D338C2" w:rsidRDefault="00000000" w:rsidP="00066C1C">
      <w:pPr>
        <w:spacing w:line="312" w:lineRule="auto"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/>
          <w:lang w:eastAsia="zh-CN"/>
        </w:rPr>
        <w:t>下午</w:t>
      </w:r>
      <w:r w:rsidR="00BD1DFE" w:rsidRPr="00D338C2">
        <w:rPr>
          <w:rFonts w:ascii="Calibri" w:eastAsia="黑体" w:hAnsi="Calibri" w:cs="Calibri" w:hint="eastAsia"/>
          <w:lang w:eastAsia="zh-CN"/>
        </w:rPr>
        <w:t>14</w:t>
      </w:r>
      <w:r w:rsidRPr="00D338C2">
        <w:rPr>
          <w:rFonts w:ascii="Calibri" w:eastAsia="黑体" w:hAnsi="Calibri" w:cs="Calibri" w:hint="eastAsia"/>
          <w:lang w:eastAsia="zh-CN"/>
        </w:rPr>
        <w:t>:</w:t>
      </w:r>
      <w:r w:rsidR="00BD1DFE" w:rsidRPr="00D338C2">
        <w:rPr>
          <w:rFonts w:ascii="Calibri" w:eastAsia="黑体" w:hAnsi="Calibri" w:cs="Calibri" w:hint="eastAsia"/>
          <w:lang w:eastAsia="zh-CN"/>
        </w:rPr>
        <w:t>0</w:t>
      </w:r>
      <w:r w:rsidRPr="00D338C2">
        <w:rPr>
          <w:rFonts w:ascii="Calibri" w:eastAsia="黑体" w:hAnsi="Calibri" w:cs="Calibri" w:hint="eastAsia"/>
          <w:lang w:eastAsia="zh-CN"/>
        </w:rPr>
        <w:t>0-</w:t>
      </w:r>
      <w:r w:rsidR="00BD1DFE" w:rsidRPr="00D338C2">
        <w:rPr>
          <w:rFonts w:ascii="Calibri" w:eastAsia="黑体" w:hAnsi="Calibri" w:cs="Calibri" w:hint="eastAsia"/>
          <w:lang w:eastAsia="zh-CN"/>
        </w:rPr>
        <w:t>18</w:t>
      </w:r>
      <w:r w:rsidRPr="00D338C2">
        <w:rPr>
          <w:rFonts w:ascii="Calibri" w:eastAsia="黑体" w:hAnsi="Calibri" w:cs="Calibri" w:hint="eastAsia"/>
          <w:lang w:eastAsia="zh-CN"/>
        </w:rPr>
        <w:t>:</w:t>
      </w:r>
      <w:r w:rsidR="00A74E32" w:rsidRPr="00D338C2">
        <w:rPr>
          <w:rFonts w:ascii="Calibri" w:eastAsia="黑体" w:hAnsi="Calibri" w:cs="Calibri" w:hint="eastAsia"/>
          <w:lang w:eastAsia="zh-CN"/>
        </w:rPr>
        <w:t>0</w:t>
      </w:r>
      <w:r w:rsidRPr="00D338C2">
        <w:rPr>
          <w:rFonts w:ascii="Calibri" w:eastAsia="黑体" w:hAnsi="Calibri" w:cs="Calibri" w:hint="eastAsia"/>
          <w:lang w:eastAsia="zh-CN"/>
        </w:rPr>
        <w:t>0</w:t>
      </w:r>
      <w:r w:rsidR="00D85CA3">
        <w:rPr>
          <w:rFonts w:ascii="Calibri" w:eastAsia="黑体" w:hAnsi="Calibri" w:cs="Calibri" w:hint="eastAsia"/>
          <w:lang w:eastAsia="zh-CN"/>
        </w:rPr>
        <w:t xml:space="preserve"> LI-COR</w:t>
      </w:r>
      <w:r w:rsidR="00D85CA3">
        <w:rPr>
          <w:rFonts w:ascii="Calibri" w:eastAsia="黑体" w:hAnsi="Calibri" w:cs="Calibri" w:hint="eastAsia"/>
          <w:lang w:eastAsia="zh-CN"/>
        </w:rPr>
        <w:t>光</w:t>
      </w:r>
      <w:proofErr w:type="gramStart"/>
      <w:r w:rsidR="00D85CA3">
        <w:rPr>
          <w:rFonts w:ascii="Calibri" w:eastAsia="黑体" w:hAnsi="Calibri" w:cs="Calibri" w:hint="eastAsia"/>
          <w:lang w:eastAsia="zh-CN"/>
        </w:rPr>
        <w:t>合</w:t>
      </w:r>
      <w:r w:rsidR="00066C1C">
        <w:rPr>
          <w:rFonts w:ascii="Calibri" w:eastAsia="黑体" w:hAnsi="Calibri" w:cs="Calibri" w:hint="eastAsia"/>
          <w:lang w:eastAsia="zh-CN"/>
        </w:rPr>
        <w:t>系统</w:t>
      </w:r>
      <w:proofErr w:type="gramEnd"/>
      <w:r w:rsidR="00D85CA3">
        <w:rPr>
          <w:rFonts w:ascii="Calibri" w:eastAsia="黑体" w:hAnsi="Calibri" w:cs="Calibri" w:hint="eastAsia"/>
          <w:lang w:eastAsia="zh-CN"/>
        </w:rPr>
        <w:t>LI-6800</w:t>
      </w:r>
      <w:r w:rsidR="00D85CA3">
        <w:rPr>
          <w:rFonts w:ascii="Calibri" w:eastAsia="黑体" w:hAnsi="Calibri" w:cs="Calibri" w:hint="eastAsia"/>
          <w:lang w:eastAsia="zh-CN"/>
        </w:rPr>
        <w:t>培训</w:t>
      </w:r>
    </w:p>
    <w:p w14:paraId="13FD9DE5" w14:textId="77777777" w:rsid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/>
          <w:lang w:eastAsia="zh-CN"/>
        </w:rPr>
        <w:t>CO</w:t>
      </w:r>
      <w:r w:rsidRPr="00917265">
        <w:rPr>
          <w:rFonts w:ascii="Calibri" w:eastAsia="黑体" w:hAnsi="Calibri" w:cs="Calibri"/>
          <w:vertAlign w:val="subscript"/>
          <w:lang w:eastAsia="zh-CN"/>
        </w:rPr>
        <w:t>2</w:t>
      </w:r>
      <w:r>
        <w:rPr>
          <w:rFonts w:ascii="Calibri" w:eastAsia="黑体" w:hAnsi="Calibri" w:cs="Calibri"/>
          <w:lang w:eastAsia="zh-CN"/>
        </w:rPr>
        <w:t>-</w:t>
      </w:r>
      <w:r>
        <w:rPr>
          <w:rFonts w:ascii="Calibri" w:eastAsia="黑体" w:hAnsi="Calibri" w:cs="Calibri"/>
          <w:lang w:eastAsia="zh-CN"/>
        </w:rPr>
        <w:t>光合响应曲线</w:t>
      </w:r>
      <w:r>
        <w:rPr>
          <w:rFonts w:ascii="Calibri" w:eastAsia="黑体" w:hAnsi="Calibri" w:cs="Calibri" w:hint="eastAsia"/>
          <w:lang w:eastAsia="zh-CN"/>
        </w:rPr>
        <w:t xml:space="preserve"> &amp; </w:t>
      </w:r>
      <w:r>
        <w:rPr>
          <w:rFonts w:ascii="Calibri" w:eastAsia="黑体" w:hAnsi="Calibri" w:cs="Calibri" w:hint="eastAsia"/>
          <w:lang w:eastAsia="zh-CN"/>
        </w:rPr>
        <w:t>演示</w:t>
      </w:r>
      <w:r>
        <w:rPr>
          <w:rFonts w:ascii="Calibri" w:eastAsia="黑体" w:hAnsi="Calibri" w:cs="Calibri" w:hint="eastAsia"/>
          <w:lang w:eastAsia="zh-CN"/>
        </w:rPr>
        <w:t>LI-6800</w:t>
      </w:r>
      <w:r>
        <w:rPr>
          <w:rFonts w:ascii="Calibri" w:eastAsia="黑体" w:hAnsi="Calibri" w:cs="Calibri" w:hint="eastAsia"/>
          <w:lang w:eastAsia="zh-CN"/>
        </w:rPr>
        <w:t>获取传统</w:t>
      </w:r>
      <w:r w:rsidRPr="00917265">
        <w:rPr>
          <w:rFonts w:ascii="Calibri" w:eastAsia="黑体" w:hAnsi="Calibri" w:cs="Calibri" w:hint="eastAsia"/>
          <w:i/>
          <w:iCs/>
          <w:lang w:eastAsia="zh-CN"/>
        </w:rPr>
        <w:t>ACi</w:t>
      </w:r>
      <w:r>
        <w:rPr>
          <w:rFonts w:ascii="Calibri" w:eastAsia="黑体" w:hAnsi="Calibri" w:cs="Calibri" w:hint="eastAsia"/>
          <w:lang w:eastAsia="zh-CN"/>
        </w:rPr>
        <w:t xml:space="preserve"> Curve</w:t>
      </w:r>
      <w:r>
        <w:rPr>
          <w:rFonts w:ascii="Calibri" w:eastAsia="黑体" w:hAnsi="Calibri" w:cs="Calibri" w:hint="eastAsia"/>
          <w:lang w:eastAsia="zh-CN"/>
        </w:rPr>
        <w:t>（仪器现场操作）</w:t>
      </w:r>
    </w:p>
    <w:p w14:paraId="4674C9C0" w14:textId="5B3FA94A" w:rsidR="00917265" w:rsidRPr="00D85CA3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D85CA3">
        <w:rPr>
          <w:rFonts w:ascii="Calibri" w:eastAsia="黑体" w:hAnsi="Calibri" w:cs="Calibri" w:hint="eastAsia"/>
          <w:lang w:eastAsia="zh-CN"/>
        </w:rPr>
        <w:t>LI-6800</w:t>
      </w:r>
      <w:r w:rsidRPr="00D85CA3">
        <w:rPr>
          <w:rFonts w:ascii="Calibri" w:eastAsia="黑体" w:hAnsi="Calibri" w:cs="Calibri" w:hint="eastAsia"/>
          <w:lang w:eastAsia="zh-CN"/>
        </w:rPr>
        <w:t>高级功能之区间匹配</w:t>
      </w:r>
      <w:r w:rsidRPr="00D85CA3">
        <w:rPr>
          <w:rFonts w:ascii="Calibri" w:eastAsia="黑体" w:hAnsi="Calibri" w:cs="Calibri" w:hint="eastAsia"/>
          <w:lang w:eastAsia="zh-CN"/>
        </w:rPr>
        <w:t xml:space="preserve">range match &amp; </w:t>
      </w:r>
      <w:r w:rsidRPr="00D85CA3">
        <w:rPr>
          <w:rFonts w:ascii="Calibri" w:eastAsia="黑体" w:hAnsi="Calibri" w:cs="Calibri" w:hint="eastAsia"/>
          <w:lang w:eastAsia="zh-CN"/>
        </w:rPr>
        <w:t>动态吸收测量技术</w:t>
      </w:r>
      <w:r w:rsidRPr="00D85CA3">
        <w:rPr>
          <w:rFonts w:ascii="Calibri" w:eastAsia="黑体" w:hAnsi="Calibri" w:cs="Calibri" w:hint="eastAsia"/>
          <w:lang w:eastAsia="zh-CN"/>
        </w:rPr>
        <w:t xml:space="preserve">DAT &amp; </w:t>
      </w:r>
      <w:r w:rsidRPr="00D85CA3">
        <w:rPr>
          <w:rFonts w:ascii="Calibri" w:eastAsia="黑体" w:hAnsi="Calibri" w:cs="Calibri" w:hint="eastAsia"/>
          <w:lang w:eastAsia="zh-CN"/>
        </w:rPr>
        <w:t>演示</w:t>
      </w:r>
      <w:r w:rsidRPr="00D85CA3">
        <w:rPr>
          <w:rFonts w:ascii="Calibri" w:eastAsia="黑体" w:hAnsi="Calibri" w:cs="Calibri" w:hint="eastAsia"/>
          <w:lang w:eastAsia="zh-CN"/>
        </w:rPr>
        <w:t>LI-6800</w:t>
      </w:r>
      <w:r w:rsidRPr="00D85CA3">
        <w:rPr>
          <w:rFonts w:ascii="Calibri" w:eastAsia="黑体" w:hAnsi="Calibri" w:cs="Calibri" w:hint="eastAsia"/>
          <w:lang w:eastAsia="zh-CN"/>
        </w:rPr>
        <w:t>使用</w:t>
      </w:r>
      <w:r w:rsidRPr="00D85CA3">
        <w:rPr>
          <w:rFonts w:ascii="Calibri" w:eastAsia="黑体" w:hAnsi="Calibri" w:cs="Calibri" w:hint="eastAsia"/>
          <w:lang w:eastAsia="zh-CN"/>
        </w:rPr>
        <w:t>DAT</w:t>
      </w:r>
      <w:r w:rsidRPr="00D85CA3">
        <w:rPr>
          <w:rFonts w:ascii="Calibri" w:eastAsia="黑体" w:hAnsi="Calibri" w:cs="Calibri" w:hint="eastAsia"/>
          <w:lang w:eastAsia="zh-CN"/>
        </w:rPr>
        <w:t>技术获取快速</w:t>
      </w:r>
      <w:r w:rsidRPr="000B3B09">
        <w:rPr>
          <w:rFonts w:ascii="Calibri" w:eastAsia="黑体" w:hAnsi="Calibri" w:cs="Calibri" w:hint="eastAsia"/>
          <w:i/>
          <w:iCs/>
          <w:lang w:eastAsia="zh-CN"/>
        </w:rPr>
        <w:t xml:space="preserve">ACi </w:t>
      </w:r>
      <w:r w:rsidRPr="00D85CA3">
        <w:rPr>
          <w:rFonts w:ascii="Calibri" w:eastAsia="黑体" w:hAnsi="Calibri" w:cs="Calibri" w:hint="eastAsia"/>
          <w:lang w:eastAsia="zh-CN"/>
        </w:rPr>
        <w:t>Curve-</w:t>
      </w:r>
      <w:r w:rsidRPr="000B3B09">
        <w:rPr>
          <w:rFonts w:ascii="Calibri" w:eastAsia="黑体" w:hAnsi="Calibri" w:cs="Calibri" w:hint="eastAsia"/>
          <w:i/>
          <w:iCs/>
          <w:lang w:eastAsia="zh-CN"/>
        </w:rPr>
        <w:t>RACiR</w:t>
      </w:r>
    </w:p>
    <w:p w14:paraId="096CB78D" w14:textId="77777777" w:rsidR="00917265" w:rsidRP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917265">
        <w:rPr>
          <w:rFonts w:ascii="Calibri" w:eastAsia="黑体" w:hAnsi="Calibri" w:cs="Calibri" w:hint="eastAsia"/>
          <w:lang w:eastAsia="zh-CN"/>
        </w:rPr>
        <w:t>LI-6800</w:t>
      </w:r>
      <w:r w:rsidRPr="00917265">
        <w:rPr>
          <w:rFonts w:ascii="Calibri" w:eastAsia="黑体" w:hAnsi="Calibri" w:cs="Calibri" w:hint="eastAsia"/>
          <w:lang w:eastAsia="zh-CN"/>
        </w:rPr>
        <w:t>日常维护注意事项</w:t>
      </w:r>
    </w:p>
    <w:p w14:paraId="2ACA45CF" w14:textId="77777777" w:rsidR="00917265" w:rsidRP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917265">
        <w:rPr>
          <w:rFonts w:ascii="Calibri" w:eastAsia="黑体" w:hAnsi="Calibri" w:cs="Calibri" w:hint="eastAsia"/>
          <w:lang w:eastAsia="zh-CN"/>
        </w:rPr>
        <w:t>LI-6800</w:t>
      </w:r>
      <w:r w:rsidRPr="00917265">
        <w:rPr>
          <w:rFonts w:ascii="Calibri" w:eastAsia="黑体" w:hAnsi="Calibri" w:cs="Calibri" w:hint="eastAsia"/>
          <w:lang w:eastAsia="zh-CN"/>
        </w:rPr>
        <w:t>数据导出方式介绍及数据分析</w:t>
      </w:r>
    </w:p>
    <w:p w14:paraId="2CE4E8C6" w14:textId="77777777" w:rsidR="00917265" w:rsidRPr="00917265" w:rsidRDefault="00917265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917265">
        <w:rPr>
          <w:rFonts w:ascii="Calibri" w:eastAsia="黑体" w:hAnsi="Calibri" w:cs="Calibri" w:hint="eastAsia"/>
          <w:lang w:eastAsia="zh-CN"/>
        </w:rPr>
        <w:t>交流与讨论</w:t>
      </w:r>
    </w:p>
    <w:p w14:paraId="6A127D48" w14:textId="77777777" w:rsidR="00695ACD" w:rsidRPr="00D338C2" w:rsidRDefault="00695ACD" w:rsidP="00066C1C">
      <w:pPr>
        <w:spacing w:line="312" w:lineRule="auto"/>
        <w:rPr>
          <w:rFonts w:ascii="Calibri" w:eastAsia="黑体" w:hAnsi="Calibri" w:cs="Calibri"/>
          <w:lang w:eastAsia="zh-CN"/>
        </w:rPr>
      </w:pPr>
    </w:p>
    <w:p w14:paraId="02283A72" w14:textId="57CECAAC" w:rsidR="00AB2046" w:rsidRPr="00D338C2" w:rsidRDefault="00000000" w:rsidP="00066C1C">
      <w:pPr>
        <w:spacing w:after="240" w:line="312" w:lineRule="auto"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 w:hint="eastAsia"/>
          <w:lang w:eastAsia="zh-CN"/>
        </w:rPr>
        <w:t>2026-</w:t>
      </w:r>
      <w:r w:rsidR="00A74E32" w:rsidRPr="00D338C2">
        <w:rPr>
          <w:rFonts w:ascii="Calibri" w:eastAsia="黑体" w:hAnsi="Calibri" w:cs="Calibri" w:hint="eastAsia"/>
          <w:lang w:eastAsia="zh-CN"/>
        </w:rPr>
        <w:t>0</w:t>
      </w:r>
      <w:r w:rsidR="00D85CA3">
        <w:rPr>
          <w:rFonts w:ascii="Calibri" w:eastAsia="黑体" w:hAnsi="Calibri" w:cs="Calibri" w:hint="eastAsia"/>
          <w:lang w:eastAsia="zh-CN"/>
        </w:rPr>
        <w:t>6</w:t>
      </w:r>
      <w:r w:rsidRPr="00D338C2">
        <w:rPr>
          <w:rFonts w:ascii="Calibri" w:eastAsia="黑体" w:hAnsi="Calibri" w:cs="Calibri" w:hint="eastAsia"/>
          <w:lang w:eastAsia="zh-CN"/>
        </w:rPr>
        <w:t>-</w:t>
      </w:r>
      <w:r w:rsidR="006E286A" w:rsidRPr="00D338C2">
        <w:rPr>
          <w:rFonts w:ascii="Calibri" w:eastAsia="黑体" w:hAnsi="Calibri" w:cs="Calibri" w:hint="eastAsia"/>
          <w:lang w:eastAsia="zh-CN"/>
        </w:rPr>
        <w:t>1</w:t>
      </w:r>
      <w:r w:rsidR="00D85CA3">
        <w:rPr>
          <w:rFonts w:ascii="Calibri" w:eastAsia="黑体" w:hAnsi="Calibri" w:cs="Calibri" w:hint="eastAsia"/>
          <w:lang w:eastAsia="zh-CN"/>
        </w:rPr>
        <w:t>0</w:t>
      </w:r>
      <w:r w:rsidRPr="00D338C2">
        <w:rPr>
          <w:rFonts w:ascii="Calibri" w:eastAsia="黑体" w:hAnsi="Calibri" w:cs="Calibri"/>
          <w:lang w:eastAsia="zh-CN"/>
        </w:rPr>
        <w:t>：</w:t>
      </w:r>
    </w:p>
    <w:p w14:paraId="28A86EB6" w14:textId="39B259E5" w:rsidR="00695ACD" w:rsidRPr="00D338C2" w:rsidRDefault="00000000" w:rsidP="00066C1C">
      <w:pPr>
        <w:spacing w:line="312" w:lineRule="auto"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/>
          <w:lang w:eastAsia="zh-CN"/>
        </w:rPr>
        <w:t>上午</w:t>
      </w:r>
      <w:r w:rsidRPr="00D338C2">
        <w:rPr>
          <w:rFonts w:ascii="Calibri" w:eastAsia="黑体" w:hAnsi="Calibri" w:cs="Calibri"/>
          <w:lang w:eastAsia="zh-CN"/>
        </w:rPr>
        <w:t xml:space="preserve">  </w:t>
      </w:r>
      <w:r w:rsidRPr="00D338C2">
        <w:rPr>
          <w:rFonts w:ascii="Calibri" w:eastAsia="黑体" w:hAnsi="Calibri" w:cs="Calibri" w:hint="eastAsia"/>
          <w:lang w:eastAsia="zh-CN"/>
        </w:rPr>
        <w:t>9:00-12:00</w:t>
      </w:r>
      <w:r w:rsidRPr="00D338C2">
        <w:rPr>
          <w:rFonts w:ascii="Calibri" w:eastAsia="黑体" w:hAnsi="Calibri" w:cs="Calibri"/>
          <w:lang w:eastAsia="zh-CN"/>
        </w:rPr>
        <w:t xml:space="preserve"> </w:t>
      </w:r>
      <w:r w:rsidR="00D85CA3">
        <w:rPr>
          <w:rFonts w:ascii="Calibri" w:eastAsia="黑体" w:hAnsi="Calibri" w:cs="Calibri" w:hint="eastAsia"/>
          <w:lang w:eastAsia="zh-CN"/>
        </w:rPr>
        <w:t>LI-COR</w:t>
      </w:r>
      <w:r w:rsidR="00D85CA3">
        <w:rPr>
          <w:rFonts w:ascii="Calibri" w:eastAsia="黑体" w:hAnsi="Calibri" w:cs="Calibri" w:hint="eastAsia"/>
          <w:lang w:eastAsia="zh-CN"/>
        </w:rPr>
        <w:t>土壤碳通量</w:t>
      </w:r>
      <w:r w:rsidR="008572FF">
        <w:rPr>
          <w:rFonts w:ascii="Calibri" w:eastAsia="黑体" w:hAnsi="Calibri" w:cs="Calibri" w:hint="eastAsia"/>
          <w:lang w:eastAsia="zh-CN"/>
        </w:rPr>
        <w:t>系统</w:t>
      </w:r>
      <w:r w:rsidR="00D85CA3">
        <w:rPr>
          <w:rFonts w:ascii="Calibri" w:eastAsia="黑体" w:hAnsi="Calibri" w:cs="Calibri" w:hint="eastAsia"/>
          <w:lang w:eastAsia="zh-CN"/>
        </w:rPr>
        <w:t>LI-7810SC &amp; LI-870+LI-8250</w:t>
      </w:r>
      <w:r w:rsidR="00D85CA3">
        <w:rPr>
          <w:rFonts w:ascii="Calibri" w:eastAsia="黑体" w:hAnsi="Calibri" w:cs="Calibri" w:hint="eastAsia"/>
          <w:lang w:eastAsia="zh-CN"/>
        </w:rPr>
        <w:t>培训</w:t>
      </w:r>
    </w:p>
    <w:p w14:paraId="79C308E7" w14:textId="5479147A" w:rsidR="00BD1DFE" w:rsidRPr="00D338C2" w:rsidRDefault="002C10FB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 w:hint="eastAsia"/>
          <w:lang w:eastAsia="zh-CN"/>
        </w:rPr>
        <w:t>LI-COR</w:t>
      </w:r>
      <w:r w:rsidR="00BD1DFE" w:rsidRPr="00D338C2">
        <w:rPr>
          <w:rFonts w:ascii="Calibri" w:eastAsia="黑体" w:hAnsi="Calibri" w:cs="Calibri" w:hint="eastAsia"/>
          <w:lang w:eastAsia="zh-CN"/>
        </w:rPr>
        <w:t>土壤温室气体通量</w:t>
      </w:r>
      <w:r w:rsidRPr="00D338C2">
        <w:rPr>
          <w:rFonts w:ascii="Calibri" w:eastAsia="黑体" w:hAnsi="Calibri" w:cs="Calibri" w:hint="eastAsia"/>
          <w:lang w:eastAsia="zh-CN"/>
        </w:rPr>
        <w:t>LI-78</w:t>
      </w:r>
      <w:r w:rsidR="006E286A" w:rsidRPr="00D338C2">
        <w:rPr>
          <w:rFonts w:ascii="Calibri" w:eastAsia="黑体" w:hAnsi="Calibri" w:cs="Calibri" w:hint="eastAsia"/>
          <w:lang w:eastAsia="zh-CN"/>
        </w:rPr>
        <w:t>1</w:t>
      </w:r>
      <w:r w:rsidRPr="00D338C2">
        <w:rPr>
          <w:rFonts w:ascii="Calibri" w:eastAsia="黑体" w:hAnsi="Calibri" w:cs="Calibri" w:hint="eastAsia"/>
          <w:lang w:eastAsia="zh-CN"/>
        </w:rPr>
        <w:t>0SC</w:t>
      </w:r>
      <w:r w:rsidR="00D85CA3" w:rsidRPr="00D85CA3">
        <w:rPr>
          <w:rFonts w:ascii="Calibri" w:eastAsia="黑体" w:hAnsi="Calibri" w:cs="Calibri" w:hint="eastAsia"/>
          <w:lang w:eastAsia="zh-CN"/>
        </w:rPr>
        <w:t xml:space="preserve"> </w:t>
      </w:r>
      <w:r w:rsidR="00D85CA3">
        <w:rPr>
          <w:rFonts w:ascii="Calibri" w:eastAsia="黑体" w:hAnsi="Calibri" w:cs="Calibri" w:hint="eastAsia"/>
          <w:lang w:eastAsia="zh-CN"/>
        </w:rPr>
        <w:t>&amp; LI-870+LI-8250</w:t>
      </w:r>
      <w:r w:rsidR="00D85CA3">
        <w:rPr>
          <w:rFonts w:ascii="Calibri" w:eastAsia="黑体" w:hAnsi="Calibri" w:cs="Calibri" w:hint="eastAsia"/>
          <w:lang w:eastAsia="zh-CN"/>
        </w:rPr>
        <w:t>系统</w:t>
      </w:r>
      <w:r w:rsidR="00BD1DFE" w:rsidRPr="00D338C2">
        <w:rPr>
          <w:rFonts w:ascii="Calibri" w:eastAsia="黑体" w:hAnsi="Calibri" w:cs="Calibri" w:hint="eastAsia"/>
          <w:lang w:eastAsia="zh-CN"/>
        </w:rPr>
        <w:t>测量原理和硬件介绍</w:t>
      </w:r>
    </w:p>
    <w:p w14:paraId="4A397A48" w14:textId="0EB72866" w:rsidR="00BD1DFE" w:rsidRPr="00D338C2" w:rsidRDefault="00BD1DFE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 w:hint="eastAsia"/>
          <w:lang w:eastAsia="zh-CN"/>
        </w:rPr>
        <w:t>LI-78</w:t>
      </w:r>
      <w:r w:rsidR="006E286A" w:rsidRPr="00D338C2">
        <w:rPr>
          <w:rFonts w:ascii="Calibri" w:eastAsia="黑体" w:hAnsi="Calibri" w:cs="Calibri" w:hint="eastAsia"/>
          <w:lang w:eastAsia="zh-CN"/>
        </w:rPr>
        <w:t>1</w:t>
      </w:r>
      <w:r w:rsidRPr="00D338C2">
        <w:rPr>
          <w:rFonts w:ascii="Calibri" w:eastAsia="黑体" w:hAnsi="Calibri" w:cs="Calibri" w:hint="eastAsia"/>
          <w:lang w:eastAsia="zh-CN"/>
        </w:rPr>
        <w:t>0SC</w:t>
      </w:r>
      <w:r w:rsidR="00D85CA3">
        <w:rPr>
          <w:rFonts w:ascii="Calibri" w:eastAsia="黑体" w:hAnsi="Calibri" w:cs="Calibri" w:hint="eastAsia"/>
          <w:lang w:eastAsia="zh-CN"/>
        </w:rPr>
        <w:t xml:space="preserve"> &amp; LI-870+LI-8250</w:t>
      </w:r>
      <w:r w:rsidR="00D85CA3">
        <w:rPr>
          <w:rFonts w:ascii="Calibri" w:eastAsia="黑体" w:hAnsi="Calibri" w:cs="Calibri" w:hint="eastAsia"/>
          <w:lang w:eastAsia="zh-CN"/>
        </w:rPr>
        <w:t>系统</w:t>
      </w:r>
      <w:r w:rsidRPr="00D338C2">
        <w:rPr>
          <w:rFonts w:ascii="Calibri" w:eastAsia="黑体" w:hAnsi="Calibri" w:cs="Calibri" w:hint="eastAsia"/>
          <w:lang w:eastAsia="zh-CN"/>
        </w:rPr>
        <w:t>使用操作和测量注意事项</w:t>
      </w:r>
      <w:r w:rsidR="002C10FB" w:rsidRPr="00D338C2">
        <w:rPr>
          <w:rFonts w:ascii="Calibri" w:eastAsia="黑体" w:hAnsi="Calibri" w:cs="Calibri"/>
          <w:lang w:eastAsia="zh-CN"/>
        </w:rPr>
        <w:t>（建议携带仪器现场操作）</w:t>
      </w:r>
    </w:p>
    <w:p w14:paraId="1A14F972" w14:textId="6EC581C5" w:rsidR="00BD1DFE" w:rsidRPr="00D338C2" w:rsidRDefault="000B3B09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数据导出与</w:t>
      </w:r>
      <w:r w:rsidR="002C10FB" w:rsidRPr="00D338C2">
        <w:rPr>
          <w:rFonts w:ascii="Calibri" w:eastAsia="黑体" w:hAnsi="Calibri" w:cs="Calibri" w:hint="eastAsia"/>
          <w:lang w:eastAsia="zh-CN"/>
        </w:rPr>
        <w:t>LI-COR</w:t>
      </w:r>
      <w:r w:rsidR="002C10FB" w:rsidRPr="00D338C2">
        <w:rPr>
          <w:rFonts w:ascii="Calibri" w:eastAsia="黑体" w:hAnsi="Calibri" w:cs="Calibri" w:hint="eastAsia"/>
          <w:lang w:eastAsia="zh-CN"/>
        </w:rPr>
        <w:t>专业土壤碳通量数据分析软件</w:t>
      </w:r>
      <w:r w:rsidR="00BD1DFE" w:rsidRPr="00D338C2">
        <w:rPr>
          <w:rFonts w:ascii="Calibri" w:eastAsia="黑体" w:hAnsi="Calibri" w:cs="Calibri" w:hint="eastAsia"/>
          <w:lang w:eastAsia="zh-CN"/>
        </w:rPr>
        <w:t>SoilFluxPro</w:t>
      </w:r>
      <w:r w:rsidR="00BD1DFE" w:rsidRPr="008572FF">
        <w:rPr>
          <w:rFonts w:ascii="Cambria Math" w:eastAsia="黑体" w:hAnsi="Cambria Math" w:cs="Cambria Math"/>
          <w:lang w:eastAsia="zh-CN"/>
        </w:rPr>
        <w:t>™</w:t>
      </w:r>
      <w:r w:rsidR="00BD1DFE" w:rsidRPr="008572FF">
        <w:rPr>
          <w:rFonts w:ascii="黑体" w:eastAsia="黑体" w:hAnsi="黑体" w:cs="黑体" w:hint="eastAsia"/>
          <w:lang w:eastAsia="zh-CN"/>
        </w:rPr>
        <w:t>使用</w:t>
      </w:r>
      <w:r w:rsidR="002C10FB" w:rsidRPr="008572FF">
        <w:rPr>
          <w:rFonts w:ascii="Calibri" w:eastAsia="黑体" w:hAnsi="Calibri" w:cs="Calibri" w:hint="eastAsia"/>
          <w:lang w:eastAsia="zh-CN"/>
        </w:rPr>
        <w:t>培训</w:t>
      </w:r>
    </w:p>
    <w:p w14:paraId="31B2435C" w14:textId="36427EF1" w:rsidR="00BD1DFE" w:rsidRPr="00D338C2" w:rsidRDefault="00D85CA3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 w:rsidRPr="00D338C2">
        <w:rPr>
          <w:rFonts w:ascii="Calibri" w:eastAsia="黑体" w:hAnsi="Calibri" w:cs="Calibri" w:hint="eastAsia"/>
          <w:lang w:eastAsia="zh-CN"/>
        </w:rPr>
        <w:t>LI-7810SC</w:t>
      </w:r>
      <w:r w:rsidRPr="00D85CA3">
        <w:rPr>
          <w:rFonts w:ascii="Calibri" w:eastAsia="黑体" w:hAnsi="Calibri" w:cs="Calibri" w:hint="eastAsia"/>
          <w:lang w:eastAsia="zh-CN"/>
        </w:rPr>
        <w:t xml:space="preserve"> </w:t>
      </w:r>
      <w:r>
        <w:rPr>
          <w:rFonts w:ascii="Calibri" w:eastAsia="黑体" w:hAnsi="Calibri" w:cs="Calibri" w:hint="eastAsia"/>
          <w:lang w:eastAsia="zh-CN"/>
        </w:rPr>
        <w:t>&amp; LI-870+LI-8250</w:t>
      </w:r>
      <w:r>
        <w:rPr>
          <w:rFonts w:ascii="Calibri" w:eastAsia="黑体" w:hAnsi="Calibri" w:cs="Calibri" w:hint="eastAsia"/>
          <w:lang w:eastAsia="zh-CN"/>
        </w:rPr>
        <w:t>系统</w:t>
      </w:r>
      <w:r w:rsidR="00BD1DFE" w:rsidRPr="00D338C2">
        <w:rPr>
          <w:rFonts w:ascii="Calibri" w:eastAsia="黑体" w:hAnsi="Calibri" w:cs="Calibri" w:hint="eastAsia"/>
          <w:lang w:eastAsia="zh-CN"/>
        </w:rPr>
        <w:t>日常维护</w:t>
      </w:r>
    </w:p>
    <w:p w14:paraId="241A0D7A" w14:textId="5BCB1F04" w:rsidR="00D85CA3" w:rsidRDefault="00D85CA3" w:rsidP="00066C1C">
      <w:pPr>
        <w:spacing w:line="312" w:lineRule="auto"/>
        <w:rPr>
          <w:rFonts w:ascii="Calibri" w:eastAsia="黑体" w:hAnsi="Calibri" w:cs="Calibri"/>
          <w:lang w:eastAsia="zh-CN"/>
        </w:rPr>
      </w:pPr>
      <w:r w:rsidRPr="00D85CA3">
        <w:rPr>
          <w:rFonts w:ascii="Calibri" w:eastAsia="黑体" w:hAnsi="Calibri" w:cs="Calibri"/>
          <w:lang w:eastAsia="zh-CN"/>
        </w:rPr>
        <w:t>下午</w:t>
      </w:r>
      <w:r w:rsidRPr="00D85CA3">
        <w:rPr>
          <w:rFonts w:ascii="Calibri" w:eastAsia="黑体" w:hAnsi="Calibri" w:cs="Calibri" w:hint="eastAsia"/>
          <w:lang w:eastAsia="zh-CN"/>
        </w:rPr>
        <w:t>14:00-18:00</w:t>
      </w:r>
      <w:r w:rsidR="008572FF">
        <w:rPr>
          <w:rFonts w:ascii="Calibri" w:eastAsia="黑体" w:hAnsi="Calibri" w:cs="Calibri" w:hint="eastAsia"/>
          <w:lang w:eastAsia="zh-CN"/>
        </w:rPr>
        <w:t xml:space="preserve"> LI-COR</w:t>
      </w:r>
      <w:r w:rsidR="008572FF">
        <w:rPr>
          <w:rFonts w:ascii="Calibri" w:eastAsia="黑体" w:hAnsi="Calibri" w:cs="Calibri" w:hint="eastAsia"/>
          <w:lang w:eastAsia="zh-CN"/>
        </w:rPr>
        <w:t>涡度相关系统</w:t>
      </w:r>
      <w:r w:rsidR="008572FF" w:rsidRPr="008572FF">
        <w:rPr>
          <w:rFonts w:ascii="Calibri" w:eastAsia="黑体" w:hAnsi="Calibri" w:cs="Calibri" w:hint="eastAsia"/>
          <w:lang w:eastAsia="zh-CN"/>
        </w:rPr>
        <w:t>LI-7500DS+LI-7700+Biomet</w:t>
      </w:r>
      <w:r w:rsidR="008572FF">
        <w:rPr>
          <w:rFonts w:ascii="Calibri" w:eastAsia="黑体" w:hAnsi="Calibri" w:cs="Calibri" w:hint="eastAsia"/>
          <w:lang w:eastAsia="zh-CN"/>
        </w:rPr>
        <w:t>培训</w:t>
      </w:r>
    </w:p>
    <w:p w14:paraId="0FDB451B" w14:textId="1BB5D414" w:rsidR="00D85CA3" w:rsidRDefault="000B3B09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LI-COR</w:t>
      </w:r>
      <w:r w:rsidR="008572FF">
        <w:rPr>
          <w:rFonts w:ascii="Calibri" w:eastAsia="黑体" w:hAnsi="Calibri" w:cs="Calibri" w:hint="eastAsia"/>
          <w:lang w:eastAsia="zh-CN"/>
        </w:rPr>
        <w:t>涡度相关测量系统</w:t>
      </w:r>
      <w:r>
        <w:rPr>
          <w:rFonts w:ascii="Calibri" w:eastAsia="黑体" w:hAnsi="Calibri" w:cs="Calibri" w:hint="eastAsia"/>
          <w:lang w:eastAsia="zh-CN"/>
        </w:rPr>
        <w:t>及专业数据处理软件介绍</w:t>
      </w:r>
    </w:p>
    <w:p w14:paraId="090E4858" w14:textId="77777777" w:rsidR="00066C1C" w:rsidRDefault="000B3B09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Eddy Pro</w:t>
      </w:r>
      <w:r w:rsidR="00066C1C">
        <w:rPr>
          <w:rFonts w:ascii="Calibri" w:eastAsia="黑体" w:hAnsi="Calibri" w:cs="Calibri" w:hint="eastAsia"/>
          <w:lang w:eastAsia="zh-CN"/>
        </w:rPr>
        <w:t>软件之核心功能与标准化数据处理流程</w:t>
      </w:r>
    </w:p>
    <w:p w14:paraId="0D5D9831" w14:textId="77777777" w:rsidR="00066C1C" w:rsidRDefault="00066C1C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Tovi</w:t>
      </w:r>
      <w:r>
        <w:rPr>
          <w:rFonts w:ascii="Calibri" w:eastAsia="黑体" w:hAnsi="Calibri" w:cs="Calibri" w:hint="eastAsia"/>
          <w:lang w:eastAsia="zh-CN"/>
        </w:rPr>
        <w:t>软件之功能特点与实际应用操作</w:t>
      </w:r>
    </w:p>
    <w:p w14:paraId="1B007751" w14:textId="5AE2756C" w:rsidR="00BD1DFE" w:rsidRPr="00066C1C" w:rsidRDefault="000B3B09" w:rsidP="00066C1C">
      <w:pPr>
        <w:pStyle w:val="a8"/>
        <w:widowControl/>
        <w:numPr>
          <w:ilvl w:val="0"/>
          <w:numId w:val="1"/>
        </w:numPr>
        <w:spacing w:after="160" w:line="312" w:lineRule="auto"/>
        <w:contextualSpacing/>
        <w:rPr>
          <w:rFonts w:ascii="Calibri" w:eastAsia="黑体" w:hAnsi="Calibri" w:cs="Calibri"/>
          <w:lang w:eastAsia="zh-CN"/>
        </w:rPr>
      </w:pPr>
      <w:r>
        <w:rPr>
          <w:rFonts w:ascii="Calibri" w:eastAsia="黑体" w:hAnsi="Calibri" w:cs="Calibri" w:hint="eastAsia"/>
          <w:lang w:eastAsia="zh-CN"/>
        </w:rPr>
        <w:t>涡度相关测量系统</w:t>
      </w:r>
      <w:r w:rsidR="00066C1C">
        <w:rPr>
          <w:rFonts w:ascii="Calibri" w:eastAsia="黑体" w:hAnsi="Calibri" w:cs="Calibri" w:hint="eastAsia"/>
          <w:lang w:eastAsia="zh-CN"/>
        </w:rPr>
        <w:t>数据诊断、远程运维要点介绍与演示</w:t>
      </w:r>
    </w:p>
    <w:sectPr w:rsidR="00BD1DFE" w:rsidRPr="00066C1C">
      <w:headerReference w:type="default" r:id="rId7"/>
      <w:footerReference w:type="default" r:id="rId8"/>
      <w:pgSz w:w="12240" w:h="15840"/>
      <w:pgMar w:top="662" w:right="1440" w:bottom="274" w:left="1440" w:header="1584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68A7D" w14:textId="77777777" w:rsidR="002174A7" w:rsidRDefault="002174A7">
      <w:r>
        <w:separator/>
      </w:r>
    </w:p>
  </w:endnote>
  <w:endnote w:type="continuationSeparator" w:id="0">
    <w:p w14:paraId="28D49C9C" w14:textId="77777777" w:rsidR="002174A7" w:rsidRDefault="00217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armonyOS Sans SC">
    <w:altName w:val="微软雅黑"/>
    <w:charset w:val="86"/>
    <w:family w:val="auto"/>
    <w:pitch w:val="variable"/>
    <w:sig w:usb0="00000003" w:usb1="080E0000" w:usb2="00000016" w:usb3="00000000" w:csb0="00040001" w:csb1="00000000"/>
  </w:font>
  <w:font w:name="Univers Next Pro Light Cond">
    <w:altName w:val="Calibri"/>
    <w:charset w:val="00"/>
    <w:family w:val="swiss"/>
    <w:pitch w:val="default"/>
    <w:sig w:usb0="00000000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ACBBD" w14:textId="77777777" w:rsidR="00695ACD" w:rsidRDefault="00000000">
    <w:pPr>
      <w:pStyle w:val="a3"/>
      <w:rPr>
        <w:rFonts w:ascii="HarmonyOS Sans SC" w:eastAsia="HarmonyOS Sans SC" w:hAnsi="HarmonyOS Sans SC" w:hint="eastAsia"/>
        <w:sz w:val="16"/>
        <w:szCs w:val="16"/>
        <w:lang w:eastAsia="zh-CN"/>
      </w:rPr>
    </w:pPr>
    <w:r>
      <w:rPr>
        <w:rFonts w:ascii="HarmonyOS Sans SC" w:eastAsia="HarmonyOS Sans SC" w:hAnsi="HarmonyOS Sans SC" w:hint="eastAsia"/>
        <w:sz w:val="16"/>
        <w:szCs w:val="16"/>
        <w:lang w:eastAsia="zh-CN"/>
      </w:rPr>
      <w:t>北京莱阔生物科技有限公司</w:t>
    </w:r>
  </w:p>
  <w:p w14:paraId="7B06C0C9" w14:textId="77777777" w:rsidR="00695ACD" w:rsidRDefault="00000000">
    <w:pPr>
      <w:pStyle w:val="a3"/>
      <w:rPr>
        <w:rFonts w:ascii="HarmonyOS Sans SC" w:eastAsia="HarmonyOS Sans SC" w:hAnsi="HarmonyOS Sans SC" w:hint="eastAsia"/>
        <w:sz w:val="16"/>
        <w:szCs w:val="16"/>
        <w:lang w:eastAsia="zh-CN"/>
      </w:rPr>
    </w:pPr>
    <w:r>
      <w:rPr>
        <w:rFonts w:ascii="HarmonyOS Sans SC" w:eastAsia="HarmonyOS Sans SC" w:hAnsi="HarmonyOS Sans SC" w:hint="eastAsia"/>
        <w:sz w:val="16"/>
        <w:szCs w:val="16"/>
        <w:lang w:eastAsia="zh-CN"/>
      </w:rPr>
      <w:t>电话：0</w:t>
    </w:r>
    <w:r>
      <w:rPr>
        <w:rFonts w:ascii="HarmonyOS Sans SC" w:eastAsia="HarmonyOS Sans SC" w:hAnsi="HarmonyOS Sans SC"/>
        <w:sz w:val="16"/>
        <w:szCs w:val="16"/>
        <w:lang w:eastAsia="zh-CN"/>
      </w:rPr>
      <w:t xml:space="preserve">10-52078605 </w:t>
    </w:r>
    <w:r>
      <w:rPr>
        <w:rFonts w:ascii="HarmonyOS Sans SC" w:eastAsia="HarmonyOS Sans SC" w:hAnsi="HarmonyOS Sans SC" w:hint="eastAsia"/>
        <w:sz w:val="16"/>
        <w:szCs w:val="16"/>
        <w:lang w:eastAsia="zh-CN"/>
      </w:rPr>
      <w:t>或</w:t>
    </w:r>
    <w:r>
      <w:rPr>
        <w:rFonts w:ascii="HarmonyOS Sans SC" w:eastAsia="HarmonyOS Sans SC" w:hAnsi="HarmonyOS Sans SC"/>
        <w:sz w:val="16"/>
        <w:szCs w:val="16"/>
        <w:lang w:eastAsia="zh-CN"/>
      </w:rPr>
      <w:t xml:space="preserve">400-1131-511  </w:t>
    </w:r>
    <w:r>
      <w:rPr>
        <w:rFonts w:ascii="HarmonyOS Sans SC" w:eastAsia="HarmonyOS Sans SC" w:hAnsi="HarmonyOS Sans SC" w:hint="eastAsia"/>
        <w:sz w:val="16"/>
        <w:szCs w:val="16"/>
        <w:lang w:eastAsia="zh-CN"/>
      </w:rPr>
      <w:t>网址：</w:t>
    </w:r>
    <w:hyperlink r:id="rId1" w:history="1">
      <w:r w:rsidR="00695ACD">
        <w:rPr>
          <w:rStyle w:val="a7"/>
          <w:rFonts w:ascii="HarmonyOS Sans SC" w:eastAsia="HarmonyOS Sans SC" w:hAnsi="HarmonyOS Sans SC" w:hint="eastAsia"/>
          <w:sz w:val="16"/>
          <w:szCs w:val="16"/>
          <w:lang w:eastAsia="zh-CN"/>
        </w:rPr>
        <w:t>w</w:t>
      </w:r>
      <w:r w:rsidR="00695ACD">
        <w:rPr>
          <w:rStyle w:val="a7"/>
          <w:rFonts w:ascii="HarmonyOS Sans SC" w:eastAsia="HarmonyOS Sans SC" w:hAnsi="HarmonyOS Sans SC"/>
          <w:sz w:val="16"/>
          <w:szCs w:val="16"/>
          <w:lang w:eastAsia="zh-CN"/>
        </w:rPr>
        <w:t>ww.licor.cn</w:t>
      </w:r>
    </w:hyperlink>
  </w:p>
  <w:p w14:paraId="4D1EE8E3" w14:textId="77777777" w:rsidR="00695ACD" w:rsidRDefault="00000000">
    <w:pPr>
      <w:pStyle w:val="a3"/>
      <w:rPr>
        <w:rFonts w:ascii="HarmonyOS Sans SC" w:eastAsia="HarmonyOS Sans SC" w:hAnsi="HarmonyOS Sans SC" w:hint="eastAsia"/>
        <w:sz w:val="16"/>
        <w:szCs w:val="16"/>
        <w:lang w:eastAsia="zh-CN"/>
      </w:rPr>
    </w:pPr>
    <w:r>
      <w:rPr>
        <w:rFonts w:ascii="HarmonyOS Sans SC" w:eastAsia="HarmonyOS Sans SC" w:hAnsi="HarmonyOS Sans SC" w:hint="eastAsia"/>
        <w:sz w:val="16"/>
        <w:szCs w:val="16"/>
        <w:lang w:eastAsia="zh-CN"/>
      </w:rPr>
      <w:t>地址：北京市海淀区西土城路</w:t>
    </w:r>
    <w:proofErr w:type="gramStart"/>
    <w:r>
      <w:rPr>
        <w:rFonts w:ascii="HarmonyOS Sans SC" w:eastAsia="HarmonyOS Sans SC" w:hAnsi="HarmonyOS Sans SC" w:hint="eastAsia"/>
        <w:sz w:val="16"/>
        <w:szCs w:val="16"/>
        <w:lang w:eastAsia="zh-CN"/>
      </w:rPr>
      <w:t>蓟</w:t>
    </w:r>
    <w:proofErr w:type="gramEnd"/>
    <w:r>
      <w:rPr>
        <w:rFonts w:ascii="HarmonyOS Sans SC" w:eastAsia="HarmonyOS Sans SC" w:hAnsi="HarmonyOS Sans SC" w:hint="eastAsia"/>
        <w:sz w:val="16"/>
        <w:szCs w:val="16"/>
        <w:lang w:eastAsia="zh-CN"/>
      </w:rPr>
      <w:t>门壹号5层502-503室，邮编100088</w:t>
    </w:r>
  </w:p>
  <w:p w14:paraId="35D92EB2" w14:textId="77777777" w:rsidR="00695ACD" w:rsidRDefault="00000000">
    <w:pPr>
      <w:pStyle w:val="a3"/>
      <w:rPr>
        <w:rFonts w:ascii="Univers Next Pro Light Cond" w:eastAsia="HarmonyOS Sans SC" w:hAnsi="Univers Next Pro Light Cond"/>
        <w:color w:val="808080" w:themeColor="background1" w:themeShade="80"/>
        <w:sz w:val="16"/>
        <w:szCs w:val="16"/>
      </w:rPr>
    </w:pPr>
    <w:r>
      <w:rPr>
        <w:rFonts w:ascii="Univers Next Pro Light Cond" w:eastAsia="HarmonyOS Sans SC" w:hAnsi="Univers Next Pro Light Cond"/>
        <w:color w:val="808080" w:themeColor="background1" w:themeShade="80"/>
        <w:sz w:val="16"/>
        <w:szCs w:val="16"/>
      </w:rPr>
      <w:t>Room 502-503, 5th Floor, Jimen No.1 Office Building, Xitucheng Road, Haidian District, Beijing 100088, China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E23A3" w14:textId="77777777" w:rsidR="002174A7" w:rsidRDefault="002174A7">
      <w:r>
        <w:separator/>
      </w:r>
    </w:p>
  </w:footnote>
  <w:footnote w:type="continuationSeparator" w:id="0">
    <w:p w14:paraId="6A3F48BD" w14:textId="77777777" w:rsidR="002174A7" w:rsidRDefault="002174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71FCA" w14:textId="77777777" w:rsidR="00695ACD" w:rsidRDefault="00000000">
    <w:pPr>
      <w:pStyle w:val="a5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50501D6" wp14:editId="1C242FB5">
          <wp:simplePos x="0" y="0"/>
          <wp:positionH relativeFrom="margin">
            <wp:posOffset>-133350</wp:posOffset>
          </wp:positionH>
          <wp:positionV relativeFrom="paragraph">
            <wp:posOffset>-582295</wp:posOffset>
          </wp:positionV>
          <wp:extent cx="1814195" cy="647700"/>
          <wp:effectExtent l="0" t="0" r="0" b="0"/>
          <wp:wrapThrough wrapText="bothSides">
            <wp:wrapPolygon edited="0">
              <wp:start x="3856" y="4447"/>
              <wp:lineTo x="1588" y="15882"/>
              <wp:lineTo x="1588" y="17153"/>
              <wp:lineTo x="19279" y="17153"/>
              <wp:lineTo x="19733" y="6988"/>
              <wp:lineTo x="19506" y="4447"/>
              <wp:lineTo x="3856" y="4447"/>
            </wp:wrapPolygon>
          </wp:wrapThrough>
          <wp:docPr id="30" name="Picture 30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 descr="Logo&#10;&#10;Description automatically generated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4195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346F8BD" wp14:editId="44C13729">
          <wp:simplePos x="0" y="0"/>
          <wp:positionH relativeFrom="margin">
            <wp:posOffset>5276850</wp:posOffset>
          </wp:positionH>
          <wp:positionV relativeFrom="paragraph">
            <wp:posOffset>-577215</wp:posOffset>
          </wp:positionV>
          <wp:extent cx="666750" cy="662940"/>
          <wp:effectExtent l="0" t="0" r="0" b="0"/>
          <wp:wrapSquare wrapText="bothSides"/>
          <wp:docPr id="946817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81703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6750" cy="662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B81F66"/>
    <w:multiLevelType w:val="multilevel"/>
    <w:tmpl w:val="4BB81F6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9397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1AAB"/>
    <w:rsid w:val="00007CDB"/>
    <w:rsid w:val="00045883"/>
    <w:rsid w:val="00066C1C"/>
    <w:rsid w:val="0008099D"/>
    <w:rsid w:val="000861AD"/>
    <w:rsid w:val="00087130"/>
    <w:rsid w:val="00093208"/>
    <w:rsid w:val="000B3B09"/>
    <w:rsid w:val="001809E9"/>
    <w:rsid w:val="001A3B84"/>
    <w:rsid w:val="001B3CB9"/>
    <w:rsid w:val="001E4EC0"/>
    <w:rsid w:val="002174A7"/>
    <w:rsid w:val="00254BA3"/>
    <w:rsid w:val="002C10FB"/>
    <w:rsid w:val="00320695"/>
    <w:rsid w:val="00331163"/>
    <w:rsid w:val="00334AA4"/>
    <w:rsid w:val="00341E29"/>
    <w:rsid w:val="003E28CF"/>
    <w:rsid w:val="003E2EEC"/>
    <w:rsid w:val="0045424D"/>
    <w:rsid w:val="00462A73"/>
    <w:rsid w:val="00491F8C"/>
    <w:rsid w:val="004A6969"/>
    <w:rsid w:val="004A7031"/>
    <w:rsid w:val="005529B5"/>
    <w:rsid w:val="005C7460"/>
    <w:rsid w:val="005D5C1C"/>
    <w:rsid w:val="005F1DDB"/>
    <w:rsid w:val="0063789A"/>
    <w:rsid w:val="00646F79"/>
    <w:rsid w:val="00670736"/>
    <w:rsid w:val="00695ACD"/>
    <w:rsid w:val="006C0E5D"/>
    <w:rsid w:val="006D3A89"/>
    <w:rsid w:val="006E235D"/>
    <w:rsid w:val="006E286A"/>
    <w:rsid w:val="006F6883"/>
    <w:rsid w:val="00742080"/>
    <w:rsid w:val="00762DB3"/>
    <w:rsid w:val="007B521F"/>
    <w:rsid w:val="007D1BE3"/>
    <w:rsid w:val="008572FF"/>
    <w:rsid w:val="00864956"/>
    <w:rsid w:val="008B7D3A"/>
    <w:rsid w:val="00902E7C"/>
    <w:rsid w:val="009037C0"/>
    <w:rsid w:val="00904FB8"/>
    <w:rsid w:val="00917265"/>
    <w:rsid w:val="00921641"/>
    <w:rsid w:val="00927DBA"/>
    <w:rsid w:val="0097187F"/>
    <w:rsid w:val="009974C7"/>
    <w:rsid w:val="009E1B4A"/>
    <w:rsid w:val="009E2282"/>
    <w:rsid w:val="00A02825"/>
    <w:rsid w:val="00A23AFD"/>
    <w:rsid w:val="00A61E05"/>
    <w:rsid w:val="00A74E32"/>
    <w:rsid w:val="00AB2046"/>
    <w:rsid w:val="00B1071E"/>
    <w:rsid w:val="00B31E90"/>
    <w:rsid w:val="00B51611"/>
    <w:rsid w:val="00B63648"/>
    <w:rsid w:val="00B63764"/>
    <w:rsid w:val="00B76A95"/>
    <w:rsid w:val="00BC35D0"/>
    <w:rsid w:val="00BD0F2D"/>
    <w:rsid w:val="00BD1DFE"/>
    <w:rsid w:val="00BD3EBD"/>
    <w:rsid w:val="00BF34AB"/>
    <w:rsid w:val="00BF7F3F"/>
    <w:rsid w:val="00C00B02"/>
    <w:rsid w:val="00C01157"/>
    <w:rsid w:val="00C232E3"/>
    <w:rsid w:val="00C41A64"/>
    <w:rsid w:val="00C6153B"/>
    <w:rsid w:val="00C64FCD"/>
    <w:rsid w:val="00C66BC3"/>
    <w:rsid w:val="00C84C3D"/>
    <w:rsid w:val="00C93A9E"/>
    <w:rsid w:val="00CF50FD"/>
    <w:rsid w:val="00D01AAB"/>
    <w:rsid w:val="00D0783A"/>
    <w:rsid w:val="00D338C2"/>
    <w:rsid w:val="00D64D6E"/>
    <w:rsid w:val="00D76DD0"/>
    <w:rsid w:val="00D85CA3"/>
    <w:rsid w:val="00DB5F03"/>
    <w:rsid w:val="00DF735E"/>
    <w:rsid w:val="00E522DE"/>
    <w:rsid w:val="00F42A33"/>
    <w:rsid w:val="00F460A6"/>
    <w:rsid w:val="00F616D3"/>
    <w:rsid w:val="3FF2D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034D5"/>
  <w15:docId w15:val="{DCB83BA0-7E64-404A-8636-E3143BC98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320"/>
        <w:tab w:val="right" w:pos="8640"/>
      </w:tabs>
    </w:pPr>
  </w:style>
  <w:style w:type="paragraph" w:styleId="a5">
    <w:name w:val="header"/>
    <w:basedOn w:val="a"/>
    <w:link w:val="a6"/>
    <w:uiPriority w:val="99"/>
    <w:unhideWhenUsed/>
    <w:pPr>
      <w:tabs>
        <w:tab w:val="center" w:pos="4320"/>
        <w:tab w:val="right" w:pos="8640"/>
      </w:tabs>
    </w:p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TableParagraph">
    <w:name w:val="Table Paragraph"/>
    <w:basedOn w:val="1"/>
    <w:next w:val="2"/>
    <w:uiPriority w:val="1"/>
    <w:qFormat/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6">
    <w:name w:val="页眉 字符"/>
    <w:basedOn w:val="a0"/>
    <w:link w:val="a5"/>
    <w:uiPriority w:val="99"/>
  </w:style>
  <w:style w:type="character" w:customStyle="1" w:styleId="a4">
    <w:name w:val="页脚 字符"/>
    <w:basedOn w:val="a0"/>
    <w:link w:val="a3"/>
    <w:uiPriority w:val="99"/>
  </w:style>
  <w:style w:type="paragraph" w:styleId="a8">
    <w:name w:val="List Paragraph"/>
    <w:basedOn w:val="a"/>
    <w:uiPriority w:val="34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icor.c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Wang</dc:creator>
  <cp:lastModifiedBy>Sherlock Holmes</cp:lastModifiedBy>
  <cp:revision>5</cp:revision>
  <dcterms:created xsi:type="dcterms:W3CDTF">2026-05-20T08:35:00Z</dcterms:created>
  <dcterms:modified xsi:type="dcterms:W3CDTF">2026-05-25T00:16:00Z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B4159725169C8F2D26B1B3692B28CE5C_42</vt:lpwstr>
  </property>
</Properties>
</file>